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Created by docx4j 8.2.0 (Apache licensed) using ORACLE_JRE JAXB in Oracle Java 1.8.0_251 on Windows Server 2016 --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ПРОТОКОЛ № </w:t>
      </w:r>
      <w:r>
        <w:rPr>
          <w:rFonts w:ascii="Times New Roman" w:hAnsi="Times New Roman"/>
          <w:b/>
          <w:i/>
          <w:color w:val="000000"/>
        </w:rPr>
        <w:t xml:space="preserve">403-ПП/3759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center"/>
      </w:pPr>
      <w:r>
        <w:rPr>
          <w:rFonts w:ascii="Times New Roman" w:hAnsi="Times New Roman"/>
          <w:b w:val="false"/>
          <w:i w:val="false"/>
          <w:color w:val="000000"/>
        </w:rPr>
        <w:t>ОБ ОПРЕДЕЛЕНИИ УЧАСТНИКОВ ТОРГОВ ПОСРЕДСТВОМ ПУБЛИЧНОГО ПРЕДЛОЖЕНИЯ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Дата подписания протокола: </w:t>
      </w:r>
      <w:r>
        <w:rPr>
          <w:rFonts w:ascii="Times New Roman" w:hAnsi="Times New Roman"/>
          <w:b/>
          <w:i/>
          <w:color w:val="000000"/>
        </w:rPr>
        <w:t>"09" июля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>Настоящий протокол подписан в подтверждение следующего: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Организатор торгов:</w:t>
      </w:r>
      <w:r>
        <w:rPr>
          <w:rFonts w:ascii="Times New Roman" w:hAnsi="Times New Roman"/>
          <w:b/>
          <w:i/>
          <w:color w:val="000000"/>
        </w:rPr>
        <w:t xml:space="preserve"> Общество с ограниченной ответственностью «Доброторг»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Собственник:</w:t>
      </w:r>
      <w:r>
        <w:rPr>
          <w:rFonts w:ascii="Times New Roman" w:hAnsi="Times New Roman"/>
          <w:b/>
          <w:i/>
          <w:color w:val="000000"/>
        </w:rPr>
        <w:t xml:space="preserve"> Публичное акционерное общество «Челябэнергосбыт»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Идентификационный номер торгов:</w:t>
      </w:r>
      <w:r>
        <w:rPr>
          <w:rFonts w:ascii="Times New Roman" w:hAnsi="Times New Roman"/>
          <w:b/>
          <w:i/>
          <w:color w:val="000000"/>
        </w:rPr>
        <w:t xml:space="preserve"> 403-ПП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Форма проведения торгов и подачи предложений о цене: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Торги посредством публичного предложения (на понижение начальной цены продажи)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и критерии определения победителя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Победитель торгов посредством публичного предложения определяется в следующем порядке: - право приобретения имущества принадлежит участнику торгов, который представил в установленный срок заявку на участие в торгах, содержащую предложение о цене имущества, которая не ниже начальной цены продажи имущества, установленной для определенного периода проведения торгов, при отсутствии предложений других участников торгов; - в случае, если несколько участников торгов представили в установленный срок заявки, содержащие различные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предложившему максимальную цену за это имущество; - в случае, если несколько участников торгов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торгов, право приобретения имущества принадлежит участнику торгов, который первым представил в установленный срок заявку на участие в торгах.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Порядок подведения результатов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 xml:space="preserve">Результаты торгов подводятся в течение 5 календарных дней после завершения периода торгов, на котором были поданы заявки на участие в торгах, допущенные к участию в торгах, а при отсутствии заявок - в течение 1 рабочего дня с даты окончания последнего периода торгов и размещаются на электронной площадке «Доброторг.рф» (https://доброторг.рф/).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Сообщение о проведении торгов опубликовано в Единый федеральный реестр сведений о банкротстве (сообщение №22265290) от "03" апреля 2026 г.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 w:val="false"/>
          <w:color w:val="000000"/>
        </w:rPr>
        <w:t xml:space="preserve">Лот № </w:t>
      </w:r>
      <w:r>
        <w:rPr>
          <w:rFonts w:ascii="Times New Roman" w:hAnsi="Times New Roman"/>
          <w:b/>
          <w:i/>
          <w:color w:val="000000"/>
        </w:rPr>
        <w:t>3759</w:t>
      </w:r>
      <w:r>
        <w:rPr>
          <w:rFonts w:ascii="Times New Roman" w:hAnsi="Times New Roman"/>
          <w:b/>
          <w:i w:val="false"/>
          <w:color w:val="000000"/>
        </w:rPr>
        <w:t>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Предмет торгов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Стол офисный, инвентарный номер: 6050, местонахождение: Челябинская обл., г. Нязепетровск, ул. 30лет ВЛКСМ, 8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Стол офисный, инвентарный номер: 6050, местонахождение: Челябинская обл., г. Нязепетровск, ул. 30лет ВЛКСМ, 8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Начальная цена продажи лота</w:t>
      </w:r>
      <w:r>
        <w:rPr>
          <w:rFonts w:ascii="Times New Roman" w:hAnsi="Times New Roman"/>
          <w:b w:val="false"/>
          <w:i w:val="false"/>
          <w:color w:val="000000"/>
        </w:rPr>
        <w:t xml:space="preserve">: </w:t>
      </w:r>
      <w:r>
        <w:rPr>
          <w:rFonts w:ascii="Times New Roman" w:hAnsi="Times New Roman"/>
          <w:b/>
          <w:i/>
          <w:color w:val="000000"/>
        </w:rPr>
        <w:t>305.00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  <w:u w:val="single"/>
        </w:rPr>
        <w:t>Период проведения торгов:</w:t>
      </w:r>
      <w:r>
        <w:rPr>
          <w:rFonts w:ascii="Times New Roman" w:hAnsi="Times New Roman"/>
          <w:b w:val="false"/>
          <w:i w:val="false"/>
          <w:color w:val="000000"/>
        </w:rPr>
        <w:t xml:space="preserve"> период № </w:t>
      </w:r>
      <w:r>
        <w:rPr>
          <w:rFonts w:ascii="Times New Roman" w:hAnsi="Times New Roman"/>
          <w:b/>
          <w:i w:val="false"/>
          <w:color w:val="000000"/>
        </w:rPr>
        <w:t>22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начала периода - </w:t>
      </w:r>
      <w:r>
        <w:rPr>
          <w:rFonts w:ascii="Times New Roman" w:hAnsi="Times New Roman"/>
          <w:b/>
          <w:i w:val="false"/>
          <w:color w:val="000000"/>
        </w:rPr>
        <w:t>06.07.2026 09:00</w:t>
      </w:r>
      <w:r>
        <w:rPr>
          <w:rFonts w:ascii="Times New Roman" w:hAnsi="Times New Roman"/>
          <w:b w:val="false"/>
          <w:i w:val="false"/>
          <w:color w:val="000000"/>
        </w:rPr>
        <w:t xml:space="preserve">, дата и время окончания периода - </w:t>
      </w:r>
      <w:r>
        <w:rPr>
          <w:rFonts w:ascii="Times New Roman" w:hAnsi="Times New Roman"/>
          <w:b/>
          <w:i w:val="false"/>
          <w:color w:val="000000"/>
        </w:rPr>
        <w:t>08.07.2026 18:00</w:t>
      </w:r>
      <w:r>
        <w:rPr>
          <w:rFonts w:ascii="Times New Roman" w:hAnsi="Times New Roman"/>
          <w:b w:val="false"/>
          <w:i w:val="false"/>
          <w:color w:val="000000"/>
        </w:rPr>
        <w:t xml:space="preserve">, цена имущества, составляющего Лот - </w:t>
      </w:r>
      <w:r>
        <w:rPr>
          <w:rFonts w:ascii="Times New Roman" w:hAnsi="Times New Roman"/>
          <w:b/>
          <w:i w:val="false"/>
          <w:color w:val="000000"/>
        </w:rPr>
        <w:t>0,29</w:t>
      </w:r>
      <w:r>
        <w:rPr>
          <w:rFonts w:ascii="Times New Roman" w:hAnsi="Times New Roman"/>
          <w:b w:val="false"/>
          <w:i w:val="false"/>
          <w:color w:val="000000"/>
        </w:rPr>
        <w:t xml:space="preserve"> рублей (НДС не облагается)</w:t>
      </w:r>
      <w:r>
        <w:br/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На участие в торгах подали Заявки следующие лица (далее – Заявители):</w:t>
      </w:r>
    </w:p>
    <w:p>
      <w:pPr>
        <w:numPr>
          <w:ilvl w:val="0"/>
          <w:numId w:val="1"/>
        </w:numPr>
        <w:spacing w:before="0" w:after="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  <w:r>
        <w:rPr>
          <w:rFonts w:ascii="Times New Roman" w:hAnsi="Times New Roman"/>
          <w:b w:val="false"/>
          <w:i/>
          <w:color w:val="000000"/>
        </w:rPr>
        <w:t>(г. Челябинск, ул. Проспект Ленина, дом. 48, кв. 5)</w:t>
      </w:r>
      <w:r>
        <w:rPr>
          <w:rFonts w:ascii="Times New Roman" w:hAnsi="Times New Roman"/>
          <w:b w:val="false"/>
          <w:i w:val="false"/>
          <w:color w:val="000000"/>
        </w:rPr>
        <w:t xml:space="preserve"> 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Заявитель представил Заявку на участие в торгах и прилагаемые к ней документы, соответствующие требованиям Сообщения о проведении торгов, в установленный Сообщением срок.</w:t>
      </w:r>
    </w:p>
    <w:p>
      <w:pPr>
        <w:spacing w:before="269" w:after="269"/>
        <w:ind w:left="168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К участию в торгах по продаже имущества, составляющего Лот, </w:t>
      </w:r>
      <w:r>
        <w:rPr>
          <w:rFonts w:ascii="Times New Roman" w:hAnsi="Times New Roman"/>
          <w:b/>
          <w:i/>
          <w:color w:val="000000"/>
        </w:rPr>
        <w:t>Шматков Антон Дмитриевич</w:t>
      </w:r>
      <w:r>
        <w:rPr>
          <w:rFonts w:ascii="Times New Roman" w:hAnsi="Times New Roman"/>
          <w:b w:val="false"/>
          <w:i w:val="false"/>
          <w:color w:val="000000"/>
        </w:rPr>
        <w:t xml:space="preserve"> допускается и признается участником торгов.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 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>Организатор торгов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/>
          <w:i/>
          <w:color w:val="000000"/>
        </w:rPr>
        <w:t>Общество с ограниченной ответственностью «Доброторг»</w:t>
      </w:r>
    </w:p>
    <w:p>
      <w:pPr>
        <w:spacing w:before="269" w:after="269"/>
        <w:ind w:left="120"/>
        <w:jc w:val="left"/>
      </w:pPr>
      <w:r>
        <w:rPr>
          <w:rFonts w:ascii="Times New Roman" w:hAnsi="Times New Roman"/>
          <w:b w:val="false"/>
          <w:i w:val="false"/>
          <w:color w:val="000000"/>
        </w:rPr>
        <w:t xml:space="preserve">_______________ </w:t>
      </w:r>
    </w:p>
    <w:sectPr>
      <w:pgSz w:w="11907" w:h="16839" w:code="9"/>
      <w:pgMar w:top="1440" w:right="1440" w:bottom="1440" w:left="144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abstractNum w:abstractNumId="1">
    <w:multiLevelType w:val="multilevel"/>
    <w:lvl w:ilvl="0">
      <w:start w:val="1"/>
      <w:numFmt w:val="bullet"/>
      <w:lvlText w:val=""/>
      <w:lvlJc w:val="left"/>
      <w:pPr>
        <w:ind w:left="960" w:hanging="360"/>
      </w:pPr>
      <w:rPr>
        <w:rFonts w:hint="default" w:ascii="Symbol" w:hAnsi="Symbol"/>
      </w:rPr>
    </w:lvl>
  </w:abstractNum>
  <w:num w:numId="1">
    <w:abstractNumId w:val="1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mc:Ignorable="">
  <w:compat>
    <w:compatSetting w:name="overrideTableStyleFontSizeAndJustification" w:uri="http://schemas.microsoft.com/office/word" w:val="1"/>
  </w:compat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qFormat/>
    <w:rsid w:val="004A3277"/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character" w:styleId="DefaultParagraphFont" w:default="true">
    <w:name w:val="Default Paragraph Font"/>
    <w:uiPriority w:val="1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styleId="HeaderChar" w:customStyle="true">
    <w:name w:val="Header Char"/>
    <w:basedOn w:val="DefaultParagraphFont"/>
    <w:link w:val="Header"/>
    <w:uiPriority w:val="99"/>
    <w:rsid w:val="00841CD9"/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Theme="majorHAnsi" w:hAnsiTheme="majorHAnsi" w:eastAsiaTheme="majorEastAsia" w:cstheme="majorBidi"/>
      <w:b/>
      <w:bCs/>
      <w:color w:val="365F91" w:themeColor="accent1" w:themeShade="BF"/>
      <w:sz w:val="28"/>
      <w:szCs w:val="28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Theme="majorHAnsi" w:hAnsiTheme="majorHAnsi" w:eastAsiaTheme="majorEastAsia" w:cstheme="majorBidi"/>
      <w:b/>
      <w:bCs/>
      <w:i/>
      <w:iCs/>
      <w:color w:val="4F81BD" w:themeColor="accent1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Theme="majorHAnsi" w:hAnsiTheme="majorHAnsi" w:eastAsiaTheme="majorEastAsia" w:cstheme="majorBidi"/>
      <w:color w:val="17365D" w:themeColor="text2" w:themeShade="BF"/>
      <w:spacing w:val="5"/>
      <w:kern w:val="28"/>
      <w:sz w:val="52"/>
      <w:szCs w:val="52"/>
    </w:rPr>
  </w:style>
  <w:style w:type="character" w:styleId="Emphasis">
    <w:name w:val="Emphasis"/>
    <w:basedOn w:val="DefaultParagraphFont"/>
    <w:uiPriority w:val="20"/>
    <w:qFormat/>
    <w:rsid w:val="00D1197D"/>
    <w:rPr>
      <w:i/>
      <w:iCs/>
    </w:rPr>
  </w:style>
  <w:style w:type="character" w:styleId="Hyperlink">
    <w:name w:val="Hyperlink"/>
    <w:basedOn w:val="DefaultParagraphFont"/>
    <w:uiPriority w:val="99"/>
    <w:unhideWhenUsed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_rels/document.xml.rels><?xml version="1.0" encoding="UTF-8" standalone="yes"?>
<Relationships xmlns="http://schemas.openxmlformats.org/package/2006/relationships">
    <Relationship Target="styles.xml" Type="http://schemas.openxmlformats.org/officeDocument/2006/relationships/styles" Id="rId1"/>
    <Relationship Target="settings.xml" Type="http://schemas.openxmlformats.org/officeDocument/2006/relationships/settings" Id="rId2"/>
    <Relationship Target="numbering.xml" Type="http://schemas.openxmlformats.org/officeDocument/2006/relationships/numbering" Id="rId3"/>
</Relationships>
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